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sectPr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PowerPlusWaterMarkObject15370d0064ce98" type="#_x0000_t136" style="position:absolute;margin-left:0;margin-top:0;width:412pt;height:247pt;rotation:315;z-index:-251656192;mso-position-horizontal:center;mso-position-horizontal-relative:margin;mso-position-vertical:center;mso-position-vertical-relative:margin" o:allowincell="f" fillcolor="silver" stroked="f">
          <v:fill opacity="0.5"/>
          <v:textpath string="PHPDocX" style="font-family:&quot;Calibri&quot;;font-size:1p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PowerPlusWaterMarkObject15370d0064cf85" type="#_x0000_t136" style="position:absolute;margin-left:0;margin-top:0;width:412pt;height:247pt;rotation:315;z-index:-251656192;mso-position-horizontal:center;mso-position-horizontal-relative:margin;mso-position-vertical:center;mso-position-vertical-relative:margin" o:allowincell="f" fillcolor="silver" stroked="f">
          <v:fill opacity="0.5"/>
          <v:textpath string="PHPDocX" style="font-family:&quot;Calibri&quot;;font-size: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PowerPlusWaterMarkObject15370d0064d045" type="#_x0000_t136" style="position:absolute;margin-left:0;margin-top:0;width:412pt;height:247pt;rotation:315;z-index:-251656192;mso-position-horizontal:center;mso-position-horizontal-relative:margin;mso-position-vertical:center;mso-position-vertical-relative:margin" o:allowincell="f" fillcolor="silver" stroked="f">
          <v:fill opacity="0.5"/>
          <v:textpath string="PHPDocX" style="font-family:&quot;Calibri&quot;;font-size: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